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D4B"/>
          <w:sz w:val="36"/>
        </w:rPr>
        <w:t>TRUST MEETING MINUTES - PREPARATION CHECKLIST</w:t>
      </w:r>
    </w:p>
    <w:p>
      <w:pPr>
        <w:jc w:val="center"/>
      </w:pPr>
      <w:r>
        <w:rPr>
          <w:color w:val="8A7444"/>
          <w:sz w:val="18"/>
        </w:rPr>
        <w:t>Work through every box before you sign. Based on the 7-step process at trustminutes.app/how-to-write-trust-minutes/</w:t>
      </w:r>
    </w:p>
    <w:p>
      <w:r>
        <w:rPr>
          <w:b/>
          <w:color w:val="1B2D4B"/>
          <w:sz w:val="24"/>
        </w:rPr>
        <w:t>BEFORE THE MEETING - GATHER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Current signed trust agreement and every amendment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Trust bank and investment statements for the tax year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Prior year minutes and accountings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List of all beneficiaries with current addresses</w:t>
      </w:r>
    </w:p>
    <w:p>
      <w:r>
        <w:rPr>
          <w:b/>
          <w:color w:val="1B2D4B"/>
          <w:sz w:val="24"/>
        </w:rPr>
        <w:t>STEP 1 - MEETING DETAILS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Date of the meeting and date minutes are signed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Full legal name of the trust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Names of all trustees present</w:t>
      </w:r>
    </w:p>
    <w:p>
      <w:r>
        <w:rPr>
          <w:b/>
          <w:color w:val="1B2D4B"/>
          <w:sz w:val="24"/>
        </w:rPr>
        <w:t>STEP 2 - NET INCOME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Net income figure matches statements or the 1041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If estimated, noted that the resolution operates on the final figure</w:t>
      </w:r>
    </w:p>
    <w:p>
      <w:r>
        <w:rPr>
          <w:b/>
          <w:color w:val="1B2D4B"/>
          <w:sz w:val="24"/>
        </w:rPr>
        <w:t>STEP 3 - BENEFICIARIES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Every beneficiary listed, including those receiving nothing</w:t>
      </w:r>
    </w:p>
    <w:p>
      <w:r>
        <w:rPr>
          <w:b/>
          <w:color w:val="1B2D4B"/>
          <w:sz w:val="24"/>
        </w:rPr>
        <w:t>STEP 4 - DISTRIBUTION RESOLUTION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Exact dollar amount or percentage for each beneficiary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Income, capital, or both, stated for each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No conditional language (no "subject to", "approximately")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Trust article authorizing the distribution cited</w:t>
      </w:r>
    </w:p>
    <w:p>
      <w:r>
        <w:rPr>
          <w:b/>
          <w:color w:val="1B2D4B"/>
          <w:sz w:val="24"/>
        </w:rPr>
        <w:t>STEP 5 - OTHER DECISIONS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Each separate decision written as its own resolution</w:t>
      </w:r>
    </w:p>
    <w:p>
      <w:r>
        <w:rPr>
          <w:b/>
          <w:color w:val="1B2D4B"/>
          <w:sz w:val="24"/>
        </w:rPr>
        <w:t>STEP 6 - SIGNATURES &amp; FILING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All trustees signed and dated on or before the deadline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Copy to accountant; original stored with trust records</w:t>
      </w:r>
    </w:p>
    <w:p>
      <w:pPr>
        <w:spacing w:after="60"/>
        <w:ind w:left="360"/>
      </w:pPr>
      <w:r>
        <w:rPr>
          <w:sz w:val="24"/>
        </w:rPr>
        <w:t xml:space="preserve">☐  </w:t>
      </w:r>
      <w:r>
        <w:rPr>
          <w:sz w:val="21"/>
        </w:rPr>
        <w:t>Beneficiary notices sent where required (UTC sec. 813 if applicable)</w:t>
      </w:r>
    </w:p>
    <w:p>
      <w:r>
        <w:rPr>
          <w:i/>
          <w:color w:val="8A7444"/>
          <w:sz w:val="17"/>
        </w:rPr>
        <w:t>Informational document only - not legal advice. Trust requirements vary by state and instrument.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