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TRUSTEE RECORDS - CURE-IT-NOW CHECKLIST</w:t>
      </w:r>
    </w:p>
    <w:p>
      <w:pPr>
        <w:jc w:val="center"/>
      </w:pPr>
      <w:r>
        <w:t>For trustees who are behind on records - work top to bottom, today</w:t>
      </w:r>
    </w:p>
    <w:p>
      <w:pPr>
        <w:pStyle w:val="Heading1"/>
      </w:pPr>
      <w:r>
        <w:t>1. Immediate triage - what to do today</w:t>
      </w:r>
    </w:p>
    <w:p>
      <w:r>
        <w:rPr>
          <w:i/>
        </w:rPr>
        <w:t>Do these four things before anything else. They stop the bleeding while you rebuild.</w:t>
      </w:r>
    </w:p>
    <w:p>
      <w:pPr>
        <w:pStyle w:val="ListBullet"/>
      </w:pPr>
      <w:r>
        <w:t>Stop new transactions from running blind: pause discretionary distributions until records catch up</w:t>
      </w:r>
    </w:p>
    <w:p>
      <w:pPr>
        <w:pStyle w:val="ListBullet"/>
      </w:pPr>
      <w:r>
        <w:t>Write down today's date and what you know is missing (years, accounts, categories)</w:t>
      </w:r>
    </w:p>
    <w:p>
      <w:pPr>
        <w:pStyle w:val="ListBullet"/>
      </w:pPr>
      <w:r>
        <w:t>List every institution that has ever held trust assets - bank, broker, mutual fund, crypto exchange</w:t>
      </w:r>
    </w:p>
    <w:p>
      <w:pPr>
        <w:pStyle w:val="ListBullet"/>
      </w:pPr>
      <w:r>
        <w:t>Request duplicate statements from each one (most institutions provide 7 years free; older ones may cost a fee)</w:t>
      </w:r>
    </w:p>
    <w:p>
      <w:pPr>
        <w:pStyle w:val="ListBullet"/>
      </w:pPr>
      <w:r>
        <w:t>Open a single folder - physical or digital - named for the trust. Everything goes there from now on</w:t>
      </w:r>
    </w:p>
    <w:p>
      <w:pPr>
        <w:pStyle w:val="ListBullet"/>
      </w:pPr>
      <w:r>
        <w:t>Do not sign or backdate anything today. Reconstruction comes first</w:t>
      </w:r>
    </w:p>
    <w:p>
      <w:pPr>
        <w:pStyle w:val="Heading1"/>
      </w:pPr>
      <w:r>
        <w:t>2. Reconstruct - work the statements in this order</w:t>
      </w:r>
    </w:p>
    <w:p>
      <w:r>
        <w:rPr>
          <w:i/>
        </w:rPr>
        <w:t>Banks first, then brokers, then tax records. Each layer fills gaps the last one left.</w:t>
      </w:r>
    </w:p>
    <w:p>
      <w:pPr>
        <w:pStyle w:val="ListBullet"/>
      </w:pPr>
      <w:r>
        <w:t>[ 1st ] Bank statements: every trust account, every year - request from the branch or online banking</w:t>
      </w:r>
    </w:p>
    <w:p>
      <w:pPr>
        <w:pStyle w:val="ListBullet"/>
      </w:pPr>
      <w:r>
        <w:t>[ 2nd ] Brokerage and investment statements: trade confirmations, year-end summaries, dividend records</w:t>
      </w:r>
    </w:p>
    <w:p>
      <w:pPr>
        <w:pStyle w:val="ListBullet"/>
      </w:pPr>
      <w:r>
        <w:t>[ 3rd ] Tax returns: Form 1041 and K-1s - the IRS transcript (free, by mail or online) proves what was filed</w:t>
      </w:r>
    </w:p>
    <w:p>
      <w:pPr>
        <w:pStyle w:val="ListBullet"/>
      </w:pPr>
      <w:r>
        <w:t>[ 4th ] Cancelled checks and receipts for distributions: who got paid, how much, when</w:t>
      </w:r>
    </w:p>
    <w:p>
      <w:pPr>
        <w:pStyle w:val="ListBullet"/>
      </w:pPr>
      <w:r>
        <w:t>[ 5th ] Correspondence: emails and letters with beneficiaries, co-trustees, attorneys, accountants</w:t>
      </w:r>
    </w:p>
    <w:p>
      <w:pPr>
        <w:pStyle w:val="ListBullet"/>
      </w:pPr>
      <w:r>
        <w:t>Label each reconstructed file with the year and account - keep it chronological, not by topic</w:t>
      </w:r>
    </w:p>
    <w:p>
      <w:pPr>
        <w:pStyle w:val="ListBullet"/>
      </w:pPr>
      <w:r>
        <w:t>Note next to anything you cannot reconstruct: date, amount, why the record is gone. An honest gap beats a silent one</w:t>
      </w:r>
    </w:p>
    <w:p>
      <w:pPr>
        <w:pStyle w:val="Heading1"/>
      </w:pPr>
      <w:r>
        <w:t>3. What to minute now - the retroactive record</w:t>
      </w:r>
    </w:p>
    <w:p>
      <w:r>
        <w:rPr>
          <w:i/>
        </w:rPr>
        <w:t>You cannot backdate minutes, but you can record past decisions today, dated today, and say plainly that they are being recorded after the fact. That is a cure record, not a forgery.</w:t>
      </w:r>
    </w:p>
    <w:p>
      <w:r>
        <w:rPr>
          <w:b/>
        </w:rPr>
        <w:t xml:space="preserve">Trust name: </w:t>
      </w:r>
      <w:r>
        <w:t>[                                                ]</w:t>
      </w:r>
    </w:p>
    <w:p>
      <w:r>
        <w:rPr>
          <w:b/>
        </w:rPr>
        <w:t xml:space="preserve">Date this record is written (today's date): </w:t>
      </w:r>
      <w:r>
        <w:t>[                                                ]</w:t>
      </w:r>
    </w:p>
    <w:p>
      <w:r>
        <w:rPr>
          <w:b/>
        </w:rPr>
        <w:t xml:space="preserve">Period being reconstructed: </w:t>
      </w:r>
      <w:r>
        <w:t>[ e.g. January 2023 - June 2024 ]</w:t>
      </w:r>
    </w:p>
    <w:p>
      <w:r>
        <w:rPr>
          <w:b/>
        </w:rPr>
        <w:t xml:space="preserve">Trustee making the record: </w:t>
      </w:r>
      <w:r>
        <w:t>[                                                ]</w:t>
      </w:r>
    </w:p>
    <w:p/>
    <w:p>
      <w:r>
        <w:rPr>
          <w:i w:val="0"/>
        </w:rPr>
        <w:t>[ Example resolution: RESOLVED: The trustee records, as of the date written above, that during the period stated the following distributions were made from trust principal: $[amount] to [beneficiary] on [date] for [purpose], as shown by check no. [x] and the bank statement for [month/year]. These resolutions are recorded now because the original minutes were not kept. ]</w:t>
      </w:r>
    </w:p>
    <w:p/>
    <w:p>
      <w:pPr>
        <w:pStyle w:val="ListBullet"/>
      </w:pPr>
      <w:r>
        <w:t>One resolution per decision or transaction - never bundle a year into one paragraph</w:t>
      </w:r>
    </w:p>
    <w:p>
      <w:pPr>
        <w:pStyle w:val="ListBullet"/>
      </w:pPr>
      <w:r>
        <w:t>Name the beneficiary, the exact amount, income or principal, and the source document for each</w:t>
      </w:r>
    </w:p>
    <w:p>
      <w:pPr>
        <w:pStyle w:val="ListBullet"/>
      </w:pPr>
      <w:r>
        <w:t>State the authority in the trust agreement that permitted the action (article and section)</w:t>
      </w:r>
    </w:p>
    <w:p>
      <w:pPr>
        <w:pStyle w:val="ListBullet"/>
      </w:pPr>
      <w:r>
        <w:t>Investment changes: what was sold or bought, when, and why it was prudent at the time</w:t>
      </w:r>
    </w:p>
    <w:p>
      <w:pPr>
        <w:pStyle w:val="ListBullet"/>
      </w:pPr>
      <w:r>
        <w:t>Sign and date today. Never date a reconstructed minute as if it were written on the day of the decision</w:t>
      </w:r>
    </w:p>
    <w:p>
      <w:pPr>
        <w:pStyle w:val="Heading1"/>
      </w:pPr>
      <w:r>
        <w:t>4. Going forward - the annual cadence</w:t>
      </w:r>
    </w:p>
    <w:p>
      <w:pPr>
        <w:pStyle w:val="ListBullet"/>
      </w:pPr>
      <w:r>
        <w:t>Same day each month: download statements for every trust account</w:t>
      </w:r>
    </w:p>
    <w:p>
      <w:pPr>
        <w:pStyle w:val="ListBullet"/>
      </w:pPr>
      <w:r>
        <w:t>Same day as each decision: write the minute or resolution while it is fresh - a dated note in a Word file works</w:t>
      </w:r>
    </w:p>
    <w:p>
      <w:pPr>
        <w:pStyle w:val="ListBullet"/>
      </w:pPr>
      <w:r>
        <w:t>Every January: reconcile last year's accountings against the statements; fix mismatches now, not at termination</w:t>
      </w:r>
    </w:p>
    <w:p>
      <w:pPr>
        <w:pStyle w:val="ListBullet"/>
      </w:pPr>
      <w:r>
        <w:t>Every year: send required beneficiary reports or notices, and file copies</w:t>
      </w:r>
    </w:p>
    <w:p>
      <w:pPr>
        <w:pStyle w:val="ListBullet"/>
      </w:pPr>
      <w:r>
        <w:t>Every year: confirm tax filings (1041, K-1s, grantor letters) are in the folder</w:t>
      </w:r>
    </w:p>
    <w:p>
      <w:pPr>
        <w:pStyle w:val="ListBullet"/>
      </w:pPr>
      <w:r>
        <w:t>Once a year: verify the backup opens and restore one random file to test it</w:t>
      </w:r>
    </w:p>
    <w:p>
      <w:pPr>
        <w:pStyle w:val="ListBullet"/>
      </w:pPr>
      <w:r>
        <w:t>Keep a one-line index: date, document type, location. It takes minutes and saves days</w:t>
      </w:r>
    </w:p>
    <w:p/>
    <w:p>
      <w:pPr>
        <w:pStyle w:val="Heading1"/>
      </w:pPr>
      <w:r>
        <w:t>Cure complete when</w:t>
      </w:r>
    </w:p>
    <w:p>
      <w:pPr>
        <w:pStyle w:val="ListBullet"/>
      </w:pPr>
      <w:r>
        <w:t>Every account has a full statement set from funding to today</w:t>
      </w:r>
    </w:p>
    <w:p>
      <w:pPr>
        <w:pStyle w:val="ListBullet"/>
      </w:pPr>
      <w:r>
        <w:t>Every past decision has a dated, signed record (originals or reconstructed, honestly labeled)</w:t>
      </w:r>
    </w:p>
    <w:p>
      <w:pPr>
        <w:pStyle w:val="ListBullet"/>
      </w:pPr>
      <w:r>
        <w:t>The folder holds the tax filings and the beneficiary notices</w:t>
      </w:r>
    </w:p>
    <w:p>
      <w:pPr>
        <w:pStyle w:val="ListBullet"/>
      </w:pPr>
      <w:r>
        <w:t>The monthly and annual cadence above is on your calendar</w:t>
      </w:r>
    </w:p>
    <w:p>
      <w:r>
        <w:rPr>
          <w:i/>
          <w:sz w:val="18"/>
        </w:rPr>
        <w:t>This checklist is a general example for educational purposes. It is not legal advice. If a beneficiary dispute, audit, or court action is already underway, talk to a trust attorney before reconstructing anything. The governing trust document and your state's trust code always control.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